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9B" w:rsidRDefault="00AB559B">
      <w:pPr>
        <w:spacing w:after="319" w:line="1" w:lineRule="exact"/>
      </w:pPr>
    </w:p>
    <w:p w:rsidR="00552AE6" w:rsidRDefault="00552AE6" w:rsidP="00612278">
      <w:pPr>
        <w:pStyle w:val="60"/>
        <w:spacing w:line="240" w:lineRule="auto"/>
        <w:ind w:right="40" w:firstLine="0"/>
      </w:pPr>
    </w:p>
    <w:p w:rsidR="00552AE6" w:rsidRDefault="00552AE6" w:rsidP="00656013">
      <w:pPr>
        <w:pStyle w:val="60"/>
        <w:spacing w:line="240" w:lineRule="auto"/>
        <w:ind w:right="40" w:firstLine="0"/>
        <w:jc w:val="right"/>
      </w:pPr>
    </w:p>
    <w:p w:rsidR="00552AE6" w:rsidRDefault="004359AA" w:rsidP="00552AE6">
      <w:pPr>
        <w:pStyle w:val="60"/>
        <w:spacing w:line="240" w:lineRule="auto"/>
        <w:ind w:firstLine="0"/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7.7pt;margin-top:-36.1pt;width:61.05pt;height:72.8pt;z-index:251665408">
            <v:imagedata r:id="rId9" o:title=""/>
            <w10:wrap type="topAndBottom"/>
          </v:shape>
          <o:OLEObject Type="Embed" ProgID="CorelDraw.Graphic.8" ShapeID="_x0000_s1027" DrawAspect="Content" ObjectID="_1704877025" r:id="rId10"/>
        </w:pict>
      </w:r>
    </w:p>
    <w:p w:rsidR="00552AE6" w:rsidRPr="0004129F" w:rsidRDefault="00552AE6" w:rsidP="00552AE6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04129F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  <w:r w:rsidRPr="0004129F">
        <w:rPr>
          <w:rFonts w:ascii="Times New Roman" w:hAnsi="Times New Roman" w:cs="Times New Roman"/>
          <w:caps/>
          <w:sz w:val="28"/>
          <w:szCs w:val="28"/>
        </w:rPr>
        <w:t>Иркутской области</w:t>
      </w:r>
    </w:p>
    <w:p w:rsidR="00552AE6" w:rsidRPr="0004129F" w:rsidRDefault="00552AE6" w:rsidP="00552AE6">
      <w:pPr>
        <w:pStyle w:val="2"/>
        <w:tabs>
          <w:tab w:val="left" w:pos="3969"/>
        </w:tabs>
        <w:jc w:val="center"/>
      </w:pPr>
      <w:r w:rsidRPr="0004129F">
        <w:t>Р А С П О Р Я Ж Е Н И Е</w:t>
      </w:r>
    </w:p>
    <w:p w:rsidR="00552AE6" w:rsidRDefault="00552AE6" w:rsidP="00552AE6">
      <w:pPr>
        <w:pStyle w:val="60"/>
        <w:spacing w:line="240" w:lineRule="auto"/>
        <w:ind w:firstLine="0"/>
      </w:pPr>
    </w:p>
    <w:p w:rsidR="00552AE6" w:rsidRPr="00E65D65" w:rsidRDefault="00552AE6" w:rsidP="00552AE6">
      <w:pPr>
        <w:pStyle w:val="60"/>
        <w:spacing w:after="120" w:line="240" w:lineRule="auto"/>
        <w:ind w:firstLine="0"/>
        <w:rPr>
          <w:u w:val="single"/>
        </w:rPr>
      </w:pPr>
      <w:r w:rsidRPr="00F64B88">
        <w:t xml:space="preserve">от   </w:t>
      </w:r>
      <w:r>
        <w:rPr>
          <w:u w:val="single"/>
        </w:rPr>
        <w:t>31.01.2014 г.</w:t>
      </w:r>
      <w:r w:rsidRPr="00F64B88">
        <w:t xml:space="preserve">                                                                </w:t>
      </w:r>
      <w:r>
        <w:t xml:space="preserve">                        </w:t>
      </w:r>
      <w:r w:rsidRPr="00F64B88">
        <w:t xml:space="preserve">№ </w:t>
      </w:r>
      <w:r>
        <w:rPr>
          <w:u w:val="single"/>
        </w:rPr>
        <w:t xml:space="preserve">179-мр </w:t>
      </w:r>
    </w:p>
    <w:p w:rsidR="00552AE6" w:rsidRDefault="00552AE6" w:rsidP="00552AE6">
      <w:pPr>
        <w:pStyle w:val="60"/>
        <w:spacing w:after="120" w:line="240" w:lineRule="auto"/>
        <w:ind w:firstLine="0"/>
        <w:jc w:val="center"/>
      </w:pPr>
      <w:r>
        <w:t xml:space="preserve">Иркутск </w:t>
      </w:r>
    </w:p>
    <w:p w:rsidR="00552AE6" w:rsidRDefault="00552AE6" w:rsidP="00552AE6">
      <w:pPr>
        <w:pStyle w:val="60"/>
        <w:spacing w:after="120" w:line="240" w:lineRule="auto"/>
        <w:ind w:firstLine="0"/>
      </w:pPr>
    </w:p>
    <w:p w:rsidR="00552AE6" w:rsidRDefault="00552AE6" w:rsidP="00552AE6">
      <w:pPr>
        <w:pStyle w:val="60"/>
        <w:spacing w:line="240" w:lineRule="auto"/>
        <w:ind w:firstLine="0"/>
        <w:jc w:val="both"/>
      </w:pPr>
      <w:r>
        <w:t>«О совершенствовании системы медицинского освидетельствования иностранных граждан и лиц без гражданства»</w:t>
      </w:r>
    </w:p>
    <w:p w:rsidR="00552AE6" w:rsidRDefault="00552AE6" w:rsidP="00552AE6">
      <w:pPr>
        <w:pStyle w:val="60"/>
        <w:spacing w:line="240" w:lineRule="auto"/>
        <w:ind w:firstLine="860"/>
        <w:jc w:val="both"/>
      </w:pPr>
    </w:p>
    <w:p w:rsidR="00552AE6" w:rsidRDefault="00552AE6" w:rsidP="00552AE6">
      <w:pPr>
        <w:pStyle w:val="60"/>
        <w:spacing w:line="240" w:lineRule="auto"/>
        <w:ind w:firstLine="860"/>
        <w:jc w:val="both"/>
      </w:pPr>
      <w:r>
        <w:t>В соответствии со статьями 7, 9, 18 Федерального закона от 25 июля 2002 года № 115-ФЗ «О правовом положении иностранных граждан в Российской Федерации», Постановлением Правительства Российской Федерации от 25 ноября 1995 года № 1158 «Об утверждении требований к сертификату об отсутствии ВИЧ-инфекции, предъявляемому иностранным гражданам и лицам без гражданства при их обращении за визой на въезд в Российскую Федерацию на срок свыше трех месяцев», постановлением Правительства Российской Федерации от 2 апреля 2003 года № 188 «О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Федерации», постановлением Главного государственного санитарного врача Российской Федерации от 14 декабря 2007 года № 86 «Об организации медицинского освидетельствования иностранных граждан и лиц без гражданства», руководствуясь статьей 13 Закона Иркутской области от 12 января 2010 года № 1-оз «О правовых актах Иркутской области и правотворческой деятельности в Иркутской области»:</w:t>
      </w:r>
    </w:p>
    <w:p w:rsidR="00552AE6" w:rsidRDefault="00552AE6" w:rsidP="00FA3356">
      <w:pPr>
        <w:pStyle w:val="60"/>
        <w:numPr>
          <w:ilvl w:val="0"/>
          <w:numId w:val="9"/>
        </w:numPr>
        <w:tabs>
          <w:tab w:val="left" w:pos="1163"/>
        </w:tabs>
        <w:spacing w:line="240" w:lineRule="auto"/>
        <w:ind w:firstLine="860"/>
        <w:jc w:val="both"/>
      </w:pPr>
      <w:r>
        <w:t>Утвердить Методические рекомендации по освидетельствованию иностранных граждан и лиц без гражданства, временно пребывающих на территории Иркутской области (прилагаются).</w:t>
      </w:r>
    </w:p>
    <w:p w:rsidR="00552AE6" w:rsidRDefault="00552AE6" w:rsidP="00FA3356">
      <w:pPr>
        <w:pStyle w:val="60"/>
        <w:numPr>
          <w:ilvl w:val="0"/>
          <w:numId w:val="9"/>
        </w:numPr>
        <w:tabs>
          <w:tab w:val="left" w:pos="1163"/>
        </w:tabs>
        <w:spacing w:line="240" w:lineRule="auto"/>
        <w:ind w:firstLine="860"/>
        <w:jc w:val="both"/>
      </w:pPr>
      <w:r>
        <w:t xml:space="preserve">Руководителям медицинских организаций, подведомственных министерству здравоохранения Иркутской области, уполномоченных осуществлять медицинское освидетельствование иностранных граждан и лиц без гражданства </w:t>
      </w:r>
      <w:r>
        <w:lastRenderedPageBreak/>
        <w:t>(далее - иностранные граждане):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а)</w:t>
      </w:r>
      <w:r>
        <w:tab/>
        <w:t>обеспечить медицинское освидетельствование и выдачу медицинских документов, необходимых для получения иностранными гражданами вида на жительство, разрешения на временное проживание или разрешения на работу на территории Иркутской области - акта медицинского освидетельствования иностранного гражданина и лица без гражданства, временно пребывающего на территории иркутской области (далее - Акт медицинского освидетельствования) и сертификата об отсутствии ВИЧ - инфекции (далее - Сертификат);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б)</w:t>
      </w:r>
      <w:r>
        <w:tab/>
        <w:t>организовать проведение медицинского освидетельствования иностранных граждан врачами-специалистами, имеющими высшее профессиональное образование и сертификат специалиста, в уполномоченных медицинских организациях, имеющих лицензии на медицинскую деятельность в части выполнения работ (услуг) при оказании первичной, в том числе специализированной, медико-санитарной помощи в амбулаторных условиях по психиатрии-наркологии, при проведении медицинского освидетельствования на выявление ВИЧ-инфекции, медицинского освидетельствования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552AE6" w:rsidRDefault="00552AE6" w:rsidP="00552AE6">
      <w:pPr>
        <w:pStyle w:val="60"/>
        <w:tabs>
          <w:tab w:val="left" w:pos="1094"/>
        </w:tabs>
        <w:spacing w:line="240" w:lineRule="auto"/>
        <w:ind w:firstLine="780"/>
        <w:jc w:val="both"/>
      </w:pPr>
      <w:r>
        <w:t>в)</w:t>
      </w:r>
      <w:r>
        <w:tab/>
        <w:t>в случае временного отсутствия в уполномоченных учреждениях здравоохранения необходимых специалистов медицинское освидетельствование иностранных граждан проводить на базе областных специализированных учреждений здравоохранения;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г)</w:t>
      </w:r>
      <w:r>
        <w:tab/>
        <w:t>информировать в доступной форме иностранных граждан, обратившихся в учреждение здравоохранения для прохождения медицинского освидетельствования, о правилах его прохождения, данную информацию разместить в учреждении здравоохранения в доступном для ознакомления месте;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д)</w:t>
      </w:r>
      <w:r>
        <w:tab/>
        <w:t>организовать постоянное взаимодействие с представителями управления Федеральной миграционной службы по Иркутской области (далее - УФМС) и территориального органа Федеральной службы по надзору в сфере защиты прав потребителей и благополучия человека по Иркутской области (далее - Роспотребнадзор) по вопросам медицинского освидетельствования иностранных граждан;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е)</w:t>
      </w:r>
      <w:r>
        <w:tab/>
        <w:t xml:space="preserve">медицинское освидетельствование, </w:t>
      </w:r>
      <w:proofErr w:type="spellStart"/>
      <w:r>
        <w:t>дообследование</w:t>
      </w:r>
      <w:proofErr w:type="spellEnd"/>
      <w:r>
        <w:t xml:space="preserve"> и лечение иностранных граждан проводить за счет личных средств иностранных граждан или за счет средств работодателя (по договору) при предъявлении паспорта, миграционной карты, отрывной части бланка уведомления о прибытии иностранного гражданина в место пребывания;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ж)</w:t>
      </w:r>
      <w:r>
        <w:tab/>
        <w:t>сформировать электронные базы данных обо всех иностранных гражданах, прошедших медицинское освидетельствование, с обязательным отражением данных паспорта иностранного гражданина, миграционной карты, отрывной части к бланку уведомления о прибытии иностранного гражданина в место пребывания, результатов освидетельствования, медицинских заключениях о состоянии их здоровья;</w:t>
      </w:r>
    </w:p>
    <w:p w:rsidR="00552AE6" w:rsidRDefault="00552AE6" w:rsidP="00552AE6">
      <w:pPr>
        <w:pStyle w:val="60"/>
        <w:tabs>
          <w:tab w:val="left" w:pos="1494"/>
        </w:tabs>
        <w:spacing w:line="240" w:lineRule="auto"/>
        <w:ind w:firstLine="780"/>
        <w:jc w:val="both"/>
      </w:pPr>
      <w:r>
        <w:lastRenderedPageBreak/>
        <w:t>з)</w:t>
      </w:r>
      <w:r>
        <w:tab/>
        <w:t>заполнять паспортную часть Акта медицинского освидетельствования иностранного гражданина медицинскими работниками учреждения на основании документов, представленных иностранным гражданином (документа, удостоверяющего личность, миграционной карты и отрывной части бланка уведомления о прибытии иностранного гражданина в место пребывания (проживания) с указанием адреса постановки иностранного гражданина на миграционный учет);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и)</w:t>
      </w:r>
      <w:r>
        <w:tab/>
        <w:t>организовать регистрацию каждого случая медицинского освидетельствования в журнале для регистрации процедур медицинского освидетельствования иностранных граждан. Обеспечить качественное отражение результатов в защищенных от подделок бланках Актов медицинского освидетельствования;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к)</w:t>
      </w:r>
      <w:r>
        <w:tab/>
        <w:t>организовать приобретение защищенной полиграфической продукции - бланков Сертификата и представление ежемесячного отчета о количестве выданных бланков в ГБУЗ «Иркутский областной центр по профилактике и борьбе со СПИД и инфекционными заболеваниями»;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л)</w:t>
      </w:r>
      <w:r>
        <w:tab/>
        <w:t xml:space="preserve">проводить в установленном порядке мероприятия в случае выявления у иностранных граждан инфекционных заболеваний (ВИЧ- инфекция, лепра (болезнь </w:t>
      </w:r>
      <w:proofErr w:type="spellStart"/>
      <w:r>
        <w:t>Гансена</w:t>
      </w:r>
      <w:proofErr w:type="spellEnd"/>
      <w:r>
        <w:t xml:space="preserve">), туберкулёз, сифилис, </w:t>
      </w:r>
      <w:proofErr w:type="spellStart"/>
      <w:r>
        <w:t>хламидийная</w:t>
      </w:r>
      <w:proofErr w:type="spellEnd"/>
      <w:r>
        <w:t xml:space="preserve"> </w:t>
      </w:r>
      <w:proofErr w:type="spellStart"/>
      <w:r>
        <w:t>лимфогранулема</w:t>
      </w:r>
      <w:proofErr w:type="spellEnd"/>
      <w:r>
        <w:t xml:space="preserve"> (венерическая), </w:t>
      </w:r>
      <w:proofErr w:type="spellStart"/>
      <w:r>
        <w:t>шанкроид</w:t>
      </w:r>
      <w:proofErr w:type="spellEnd"/>
      <w:r>
        <w:t>) и наркомании в противоэпидемических целях и для информирования профильных областных государственных учреждений здравоохранения для формирования в них дополнительных специализированных областных электронных баз данных об иностранных гражданах с выявленными заболеваниями;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м)</w:t>
      </w:r>
      <w:r>
        <w:tab/>
        <w:t>выдавать Сертификат и Акт медицинского освидетельствования иностранному гражданину при обращении под личную подпись на основании предъявления следующих документов:</w:t>
      </w:r>
    </w:p>
    <w:p w:rsidR="00552AE6" w:rsidRDefault="00552AE6" w:rsidP="00552AE6">
      <w:pPr>
        <w:pStyle w:val="60"/>
        <w:spacing w:line="240" w:lineRule="auto"/>
        <w:ind w:firstLine="780"/>
        <w:jc w:val="both"/>
      </w:pPr>
      <w:r>
        <w:t xml:space="preserve">документ, удостоверяющий личность </w:t>
      </w:r>
      <w:proofErr w:type="spellStart"/>
      <w:r>
        <w:t>освидетельствуемого</w:t>
      </w:r>
      <w:proofErr w:type="spellEnd"/>
      <w:r>
        <w:t xml:space="preserve"> гражданина, с приложением нотариально заверенной копии документа на русском языке (в случае отсутствия информации на русском языке в самом документе) либо его нотариально заверенной копии;</w:t>
      </w:r>
    </w:p>
    <w:p w:rsidR="00552AE6" w:rsidRDefault="00552AE6" w:rsidP="00552AE6">
      <w:pPr>
        <w:pStyle w:val="60"/>
        <w:spacing w:line="240" w:lineRule="auto"/>
        <w:ind w:firstLine="780"/>
        <w:jc w:val="both"/>
      </w:pPr>
      <w:r>
        <w:t>миграционная карта;</w:t>
      </w:r>
    </w:p>
    <w:p w:rsidR="00552AE6" w:rsidRDefault="00552AE6" w:rsidP="00552AE6">
      <w:pPr>
        <w:pStyle w:val="60"/>
        <w:spacing w:line="240" w:lineRule="auto"/>
        <w:ind w:firstLine="780"/>
        <w:jc w:val="both"/>
      </w:pPr>
      <w:r>
        <w:t>отрывная часть бланка уведомления о прибытии иностранного гражданина в место пребывания с указанием адреса постановки на миграционный учет;</w:t>
      </w:r>
    </w:p>
    <w:p w:rsidR="00552AE6" w:rsidRDefault="00552AE6" w:rsidP="00552AE6">
      <w:pPr>
        <w:pStyle w:val="60"/>
        <w:spacing w:line="240" w:lineRule="auto"/>
        <w:ind w:firstLine="780"/>
        <w:jc w:val="both"/>
      </w:pPr>
      <w:r>
        <w:t>документ об оплате за освидетельствование;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н)</w:t>
      </w:r>
      <w:r>
        <w:tab/>
        <w:t>сведения из электронной базы данных о выданных Актах медицинского освидетельствования, Сертификатах ежедневно в течение суток направлять с соблюдением условий конфиденциальности по электронной почте в профильные областные государственные учреждения здравоохранения и УФМС (по согласованию);</w:t>
      </w:r>
    </w:p>
    <w:p w:rsidR="00552AE6" w:rsidRDefault="00552AE6" w:rsidP="00552AE6">
      <w:pPr>
        <w:pStyle w:val="60"/>
        <w:tabs>
          <w:tab w:val="left" w:pos="1235"/>
        </w:tabs>
        <w:spacing w:line="240" w:lineRule="auto"/>
        <w:ind w:firstLine="780"/>
        <w:jc w:val="both"/>
      </w:pPr>
      <w:r>
        <w:t>о)</w:t>
      </w:r>
      <w:r>
        <w:tab/>
        <w:t xml:space="preserve">ежемесячно в срок до 25 числа текущего месяца направлять сведения в Роспотребнадзор о числе прошедших медицинское освидетельствование иностранных граждан по форме «Отчет о количестве иностранных граждан и лиц без гражданства, прошедших медицинское освидетельствование, и его результатах». Копию отчета представлять в министерство здравоохранения </w:t>
      </w:r>
      <w:r>
        <w:lastRenderedPageBreak/>
        <w:t>Иркутской области, тел./факс: 24-28-80;</w:t>
      </w:r>
    </w:p>
    <w:p w:rsidR="00552AE6" w:rsidRDefault="00552AE6" w:rsidP="00552AE6">
      <w:pPr>
        <w:pStyle w:val="60"/>
        <w:tabs>
          <w:tab w:val="left" w:pos="1088"/>
        </w:tabs>
        <w:spacing w:line="240" w:lineRule="auto"/>
        <w:ind w:firstLine="760"/>
        <w:jc w:val="both"/>
      </w:pPr>
      <w:r>
        <w:rPr>
          <w:shd w:val="clear" w:color="auto" w:fill="FFFFFF"/>
        </w:rPr>
        <w:t>п)</w:t>
      </w:r>
      <w:r>
        <w:tab/>
        <w:t>организовать по запросу УФМС предоставление информации о наличии или отсутствии у запрашиваемых лиц заболеваний, препятствующих нахождению иностранных граждан на территории Иркутской области в соответствии с законодательством Российской Федерации.</w:t>
      </w:r>
    </w:p>
    <w:p w:rsidR="00552AE6" w:rsidRDefault="00552AE6" w:rsidP="00FA3356">
      <w:pPr>
        <w:pStyle w:val="60"/>
        <w:numPr>
          <w:ilvl w:val="0"/>
          <w:numId w:val="9"/>
        </w:numPr>
        <w:tabs>
          <w:tab w:val="left" w:pos="1088"/>
        </w:tabs>
        <w:spacing w:line="240" w:lineRule="auto"/>
        <w:ind w:firstLine="760"/>
        <w:jc w:val="both"/>
      </w:pPr>
      <w:r>
        <w:t>Главному врачу ГБУЗ «Иркутский областной центр по профилактике и борьбе со СПИД и инфекционными заболеваниями» организовать ежемесячный мониторинг выданных Сертификатов в учреждениях здравоохранения, подведомственных министерству здравоохранения Иркутской области, уполномоченных проводить медицинское освидетельствование иностранных граждан. Информацию о количестве выданных сертификатах и выявленных дефектах представлять ежеквартально в отдел стратегического планирования и медицинского страхования министерства здравоохранения Иркутской области.</w:t>
      </w:r>
    </w:p>
    <w:p w:rsidR="00552AE6" w:rsidRDefault="00552AE6" w:rsidP="00FA3356">
      <w:pPr>
        <w:pStyle w:val="60"/>
        <w:numPr>
          <w:ilvl w:val="0"/>
          <w:numId w:val="9"/>
        </w:numPr>
        <w:tabs>
          <w:tab w:val="left" w:pos="1321"/>
        </w:tabs>
        <w:spacing w:line="240" w:lineRule="auto"/>
        <w:ind w:firstLine="760"/>
        <w:jc w:val="both"/>
      </w:pPr>
      <w:r>
        <w:t>Признать утратившим силу распоряжение министерства здравоохранения Иркутской области от 6 сентября 2010 года № 1198 «О медицинском освидетельствовании иностранных граждан и лиц без гражданства».</w:t>
      </w:r>
    </w:p>
    <w:p w:rsidR="00552AE6" w:rsidRDefault="00552AE6" w:rsidP="00FA3356">
      <w:pPr>
        <w:pStyle w:val="60"/>
        <w:numPr>
          <w:ilvl w:val="0"/>
          <w:numId w:val="9"/>
        </w:numPr>
        <w:tabs>
          <w:tab w:val="left" w:pos="0"/>
        </w:tabs>
        <w:spacing w:after="1180" w:line="240" w:lineRule="auto"/>
        <w:ind w:firstLine="0"/>
        <w:jc w:val="both"/>
      </w:pPr>
      <w:r>
        <w:t xml:space="preserve">Контроль исполнения распоряжения возложить на заместителя министра здравоохранения Иркутской области </w:t>
      </w:r>
      <w:proofErr w:type="spellStart"/>
      <w:r>
        <w:t>Купцевича</w:t>
      </w:r>
      <w:proofErr w:type="spellEnd"/>
      <w:r>
        <w:t xml:space="preserve"> А.С.</w:t>
      </w:r>
    </w:p>
    <w:p w:rsidR="00552AE6" w:rsidRDefault="00552AE6" w:rsidP="00552AE6">
      <w:pPr>
        <w:pStyle w:val="60"/>
        <w:spacing w:line="240" w:lineRule="auto"/>
        <w:ind w:firstLine="0"/>
        <w:jc w:val="right"/>
        <w:sectPr w:rsidR="00552AE6" w:rsidSect="0004129F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106" w:right="704" w:bottom="1063" w:left="113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55150" wp14:editId="55ED68FD">
                <wp:simplePos x="0" y="0"/>
                <wp:positionH relativeFrom="page">
                  <wp:posOffset>1121410</wp:posOffset>
                </wp:positionH>
                <wp:positionV relativeFrom="paragraph">
                  <wp:posOffset>12700</wp:posOffset>
                </wp:positionV>
                <wp:extent cx="731520" cy="224155"/>
                <wp:effectExtent l="0" t="0" r="0" b="0"/>
                <wp:wrapSquare wrapText="right"/>
                <wp:docPr id="10" name="Shap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3481" w:rsidRDefault="00683481" w:rsidP="00552AE6">
                            <w:pPr>
                              <w:pStyle w:val="60"/>
                              <w:spacing w:line="240" w:lineRule="auto"/>
                              <w:ind w:firstLine="0"/>
                            </w:pPr>
                            <w:r>
                              <w:t>Министр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1" o:spid="_x0000_s1033" type="#_x0000_t202" style="position:absolute;left:0;text-align:left;margin-left:88.3pt;margin-top:1pt;width:57.6pt;height:17.6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" filled="f" stroked="f">
                <v:textbox inset="0,0,0,0">
                  <w:txbxContent>
                    <w:p w:rsidR="00683481" w:rsidRDefault="00683481" w:rsidP="00552AE6">
                      <w:pPr>
                        <w:pStyle w:val="60"/>
                        <w:spacing w:line="240" w:lineRule="auto"/>
                        <w:ind w:firstLine="0"/>
                      </w:pPr>
                      <w:r>
                        <w:t>Министр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Н.Г. Корнилов</w:t>
      </w:r>
    </w:p>
    <w:p w:rsidR="00552AE6" w:rsidRDefault="00552AE6" w:rsidP="00552AE6">
      <w:pPr>
        <w:pStyle w:val="60"/>
        <w:spacing w:line="240" w:lineRule="auto"/>
        <w:ind w:left="5540" w:firstLine="0"/>
        <w:jc w:val="right"/>
      </w:pPr>
      <w:r>
        <w:lastRenderedPageBreak/>
        <w:t>Приложение к распоряжению министерства здравоохранения Иркутской области</w:t>
      </w:r>
    </w:p>
    <w:p w:rsidR="00552AE6" w:rsidRDefault="00552AE6" w:rsidP="00552AE6">
      <w:pPr>
        <w:pStyle w:val="60"/>
        <w:spacing w:line="240" w:lineRule="auto"/>
        <w:ind w:left="5540" w:firstLine="0"/>
        <w:jc w:val="right"/>
      </w:pPr>
    </w:p>
    <w:p w:rsidR="00552AE6" w:rsidRDefault="00552AE6" w:rsidP="00552AE6">
      <w:pPr>
        <w:pStyle w:val="60"/>
        <w:spacing w:line="240" w:lineRule="auto"/>
        <w:ind w:left="5540" w:firstLine="0"/>
        <w:jc w:val="right"/>
      </w:pPr>
    </w:p>
    <w:p w:rsidR="00552AE6" w:rsidRDefault="00552AE6" w:rsidP="00552AE6">
      <w:pPr>
        <w:pStyle w:val="70"/>
        <w:spacing w:after="0"/>
        <w:ind w:left="0" w:firstLine="0"/>
        <w:jc w:val="center"/>
      </w:pPr>
      <w:r>
        <w:rPr>
          <w:b/>
          <w:bCs/>
        </w:rPr>
        <w:t>МЕТОДИЧЕСКИЕ РЕКОМЕНДАЦИИ</w:t>
      </w:r>
    </w:p>
    <w:p w:rsidR="00552AE6" w:rsidRDefault="00552AE6" w:rsidP="00552AE6">
      <w:pPr>
        <w:pStyle w:val="70"/>
        <w:spacing w:after="300"/>
        <w:ind w:left="0" w:firstLine="0"/>
        <w:jc w:val="center"/>
      </w:pPr>
      <w:r>
        <w:rPr>
          <w:b/>
          <w:bCs/>
        </w:rPr>
        <w:t>ПО МЕДИЦИНСКОМУ ОСВИДЕТЕЛЬСТВОВАНИЮ ИНОСТРАННЫХ</w:t>
      </w:r>
      <w:r>
        <w:rPr>
          <w:b/>
          <w:bCs/>
        </w:rPr>
        <w:br/>
        <w:t>ГРАЖДАН И ЛИЦ БЕЗ ГРАЖДАНСТВА, ВРЕМЕННО ПРЕБЫВАЮЩИХ</w:t>
      </w:r>
      <w:r>
        <w:rPr>
          <w:b/>
          <w:bCs/>
        </w:rPr>
        <w:br/>
        <w:t>НА ТЕРРИТОРИИ ИРКУТСКОЙ ОБЛАСТИ</w:t>
      </w:r>
    </w:p>
    <w:p w:rsidR="00552AE6" w:rsidRDefault="00552AE6" w:rsidP="00552AE6">
      <w:pPr>
        <w:pStyle w:val="60"/>
        <w:spacing w:after="560" w:line="240" w:lineRule="auto"/>
        <w:ind w:firstLine="0"/>
        <w:jc w:val="center"/>
      </w:pPr>
      <w:r>
        <w:t>для медицинских организаций, подведомственных министерству</w:t>
      </w:r>
      <w:r>
        <w:br/>
        <w:t>здравоохранения Иркутской области, уполномоченных осуществлять</w:t>
      </w:r>
      <w:r>
        <w:br/>
        <w:t>медицинское освидетельствование иностранных граждан и лиц без</w:t>
      </w:r>
      <w:r>
        <w:br/>
        <w:t>гражданства</w:t>
      </w:r>
    </w:p>
    <w:p w:rsidR="00552AE6" w:rsidRDefault="00552AE6" w:rsidP="00FA3356">
      <w:pPr>
        <w:pStyle w:val="60"/>
        <w:numPr>
          <w:ilvl w:val="0"/>
          <w:numId w:val="10"/>
        </w:numPr>
        <w:tabs>
          <w:tab w:val="left" w:pos="954"/>
        </w:tabs>
        <w:spacing w:line="240" w:lineRule="auto"/>
        <w:ind w:firstLine="620"/>
        <w:jc w:val="both"/>
      </w:pPr>
      <w:r>
        <w:t>Медицинское освидетельствование иностранных граждан и лиц без гражданства, временно пребывающих на территории Иркутской области (далее - иностранные граждане), для получения разрешения на проживание и (или) трудовую деятельность на территории Российской Федерации осуществляется в соответствии с нормативно-правовыми документами Правительства Российской Федерации, Правительства Иркутской области, Министерства здравоохранения Иркутской области.</w:t>
      </w:r>
    </w:p>
    <w:p w:rsidR="00552AE6" w:rsidRDefault="00552AE6" w:rsidP="00FA3356">
      <w:pPr>
        <w:pStyle w:val="60"/>
        <w:numPr>
          <w:ilvl w:val="0"/>
          <w:numId w:val="10"/>
        </w:numPr>
        <w:tabs>
          <w:tab w:val="left" w:pos="1102"/>
        </w:tabs>
        <w:spacing w:line="240" w:lineRule="auto"/>
        <w:ind w:firstLine="740"/>
        <w:jc w:val="both"/>
      </w:pPr>
      <w:r>
        <w:t>Перед проведением медицинских процедур, необходимых для медицинского освидетельствования, у иностранного гражданина берется информированное добровольное согласие на обработку персональных данных.</w:t>
      </w:r>
    </w:p>
    <w:p w:rsidR="00552AE6" w:rsidRDefault="00552AE6" w:rsidP="00FA3356">
      <w:pPr>
        <w:pStyle w:val="60"/>
        <w:numPr>
          <w:ilvl w:val="0"/>
          <w:numId w:val="10"/>
        </w:numPr>
        <w:tabs>
          <w:tab w:val="left" w:pos="1102"/>
        </w:tabs>
        <w:spacing w:line="240" w:lineRule="auto"/>
        <w:ind w:firstLine="740"/>
        <w:jc w:val="both"/>
      </w:pPr>
      <w:r>
        <w:t>Приказом по учреждению назначаются ответственные лица за проведение медицинского освидетельствования иностранных граждан, строгий учет, регистрацию, хранение, выдачу бланков сертификата об отсутствии ВИЧ-инфекции (далее - Сертификат) и акта медицинского освидетельствования иностранного гражданина и лица без гражданства, временно пребывающего на территории Иркутской области (далее - Акт медицинского освидетельствования).</w:t>
      </w:r>
    </w:p>
    <w:p w:rsidR="00552AE6" w:rsidRDefault="00552AE6" w:rsidP="00FA3356">
      <w:pPr>
        <w:pStyle w:val="60"/>
        <w:numPr>
          <w:ilvl w:val="0"/>
          <w:numId w:val="10"/>
        </w:numPr>
        <w:tabs>
          <w:tab w:val="left" w:pos="1102"/>
        </w:tabs>
        <w:spacing w:line="240" w:lineRule="auto"/>
      </w:pPr>
      <w:r>
        <w:t>Порядок проведения медицинского осмотра и обследования:</w:t>
      </w:r>
    </w:p>
    <w:p w:rsidR="00552AE6" w:rsidRDefault="00552AE6" w:rsidP="00552AE6">
      <w:pPr>
        <w:pStyle w:val="60"/>
        <w:tabs>
          <w:tab w:val="left" w:pos="1102"/>
        </w:tabs>
        <w:spacing w:line="240" w:lineRule="auto"/>
        <w:ind w:firstLine="740"/>
        <w:jc w:val="both"/>
      </w:pPr>
      <w:r>
        <w:rPr>
          <w:shd w:val="clear" w:color="auto" w:fill="FFFFFF"/>
        </w:rPr>
        <w:t>а)</w:t>
      </w:r>
      <w:r>
        <w:tab/>
        <w:t>на инфекционные заболевания, представляющие опасность для окружающих/И111111: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сбор анамнестических сведений, осмотр врачом-</w:t>
      </w:r>
      <w:proofErr w:type="spellStart"/>
      <w:r>
        <w:t>дерматовенерологом</w:t>
      </w:r>
      <w:proofErr w:type="spellEnd"/>
      <w:r>
        <w:t xml:space="preserve"> кожных и волосяных покровов, слизистых оболочек, наружных половых органов, ногтевых пластинок и пальпация всех групп лимфатических узлов;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забор и исследование крови на сифилис методом РМП или ее модификации (RPR - РПР, TRUST - ТРАСТ, VDRL - ВДРЛ) в количественном и качественном вариантах, ИФА, РПГА;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исключение лепры - визуальный осмотр кожных покровов. Наиболее важные признаки - сыпь на теле с потерей кожной чувствительности. Другие признаки - утолщение нервов (большие периферические нервы), заложенность </w:t>
      </w:r>
      <w:r>
        <w:lastRenderedPageBreak/>
        <w:t>носа, воспалительные изменения со стороны глаз, выпадение волос бровей. Из анамнеза - пребывание в эндемичных очагах;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исключение </w:t>
      </w:r>
      <w:proofErr w:type="spellStart"/>
      <w:r>
        <w:t>хламидийной</w:t>
      </w:r>
      <w:proofErr w:type="spellEnd"/>
      <w:r>
        <w:t xml:space="preserve"> </w:t>
      </w:r>
      <w:proofErr w:type="spellStart"/>
      <w:r>
        <w:t>лимфогранулемы</w:t>
      </w:r>
      <w:proofErr w:type="spellEnd"/>
      <w:r>
        <w:t xml:space="preserve"> - визуальный осмотр кожных покровов над лимфатическими узлами;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исключение </w:t>
      </w:r>
      <w:proofErr w:type="spellStart"/>
      <w:r>
        <w:t>шанкроида</w:t>
      </w:r>
      <w:proofErr w:type="spellEnd"/>
      <w:r>
        <w:t xml:space="preserve"> - визуальный осмотр половых органов, пальпация регионарных лимфатических узлов. Характерные клинические признаки: множественные язвы на половых органах с неровными краями, с гнойным отделяемым, отечностью окружающей ткани. Регионарные лимфатические узлы увеличены, болезненны.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В случае выявления подозрительных больных подтверждать лабораторной диагностикой - мазок с окраской по Романовскому-</w:t>
      </w:r>
      <w:proofErr w:type="spellStart"/>
      <w:r>
        <w:t>Гимза</w:t>
      </w:r>
      <w:proofErr w:type="spellEnd"/>
      <w:r>
        <w:t xml:space="preserve"> (грамотрицательные палочки, располагающиеся параллельными рядами);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по результату осмотра и лабораторного обследования, предварительно занесенного в журнал регистрации процедур медицинского освидетельствования иностранных граждан, заполняется соответствующая графа Акта медицинского освидетельствования с указанием даты, результата обследования, Ф.И.О., подписи, личной печати врача-</w:t>
      </w:r>
      <w:proofErr w:type="spellStart"/>
      <w:r>
        <w:t>дерматовенеролога</w:t>
      </w:r>
      <w:proofErr w:type="spellEnd"/>
      <w:r>
        <w:t>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контроль проведения своевременного, полного обследования и лечения осуществляет направивший специалист и специалист специализированного государственного учреждения здравоохранения «Областной </w:t>
      </w:r>
      <w:proofErr w:type="spellStart"/>
      <w:r>
        <w:t>кожно</w:t>
      </w:r>
      <w:r>
        <w:softHyphen/>
        <w:t>венерологический</w:t>
      </w:r>
      <w:proofErr w:type="spellEnd"/>
      <w:r>
        <w:t xml:space="preserve"> диспансер»;</w:t>
      </w:r>
    </w:p>
    <w:p w:rsidR="00552AE6" w:rsidRDefault="00552AE6" w:rsidP="00552AE6">
      <w:pPr>
        <w:pStyle w:val="60"/>
        <w:tabs>
          <w:tab w:val="left" w:pos="1100"/>
        </w:tabs>
        <w:spacing w:line="240" w:lineRule="auto"/>
        <w:ind w:firstLine="740"/>
        <w:jc w:val="both"/>
      </w:pPr>
      <w:r>
        <w:rPr>
          <w:shd w:val="clear" w:color="auto" w:fill="FFFFFF"/>
        </w:rPr>
        <w:t>б)</w:t>
      </w:r>
      <w:r>
        <w:tab/>
        <w:t>исключение туберкулеза: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сбор анамнестических сведений, осмотр врачом-фтизиатром;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флюорографическое или рентгенологическое исследование легких сроком давности не более 1 года;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детям до 1 5 лет - консультация врача-фтизиатра с проведением реакции Манту;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беременным женщинам исследование допустимо проводить во вторую половину беременности, с использованием всех возможных средств и способов защиты, таким образом, чтобы доза, полученная плодом, не превысила 1 </w:t>
      </w:r>
      <w:proofErr w:type="spellStart"/>
      <w:r>
        <w:t>мЗв</w:t>
      </w:r>
      <w:proofErr w:type="spellEnd"/>
      <w:r>
        <w:t>. При подозрении на беременность либо в первую половину беременности необходимо документальное подтверждение данного факта, при этом в соответствующей графе акта медицинского освидетельствования ставится прочерк. Флюорографическое исследование в указанных случаях проводить во второй половине беременности.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В первой половине беременности возможно использование внутрикожной пробы с </w:t>
      </w:r>
      <w:proofErr w:type="spellStart"/>
      <w:r>
        <w:t>диаскинтестом</w:t>
      </w:r>
      <w:proofErr w:type="spellEnd"/>
      <w:r>
        <w:t xml:space="preserve">, как скринингового метода на туберкулез, и последующего </w:t>
      </w:r>
      <w:proofErr w:type="spellStart"/>
      <w:r>
        <w:t>дообследования</w:t>
      </w:r>
      <w:proofErr w:type="spellEnd"/>
      <w:r>
        <w:t xml:space="preserve"> у фтизиатра при наличии положительной или сомнительной реакции на </w:t>
      </w:r>
      <w:proofErr w:type="spellStart"/>
      <w:r>
        <w:t>диаскинтест</w:t>
      </w:r>
      <w:proofErr w:type="spellEnd"/>
      <w:r>
        <w:t>. При наличии симптомов легочного заболевания, кашля, необходимо исследовать мокроту методом микроскопии на наличие возбудителя туберкулеза (МВТ) 3-кратно.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 xml:space="preserve">по результату осмотра и обследования, предварительно занесенного в журнал регистрации процедур медицинского освидетельствования иностранных граждан, заполняется соответствующая графа Акта медицинского </w:t>
      </w:r>
      <w:r>
        <w:lastRenderedPageBreak/>
        <w:t>освидетельствования с указанием даты, результата обследования, Ф.И.О., подписи, личной печати врача-фтизиатра;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контроль проведения своевременного и полного обследования осуществляет направивший специалист и специалист специализированного государственного учреждения противотуберкулезной службы.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 xml:space="preserve">В случае выявления у обследуемого признаков, указывающих на возможное заболевание туберкулезом, необходимо в течение 3 дней направить его в лечебно-профилактическое специализированное противотуберкулезное учреждение для </w:t>
      </w:r>
      <w:proofErr w:type="spellStart"/>
      <w:r>
        <w:t>дообследования</w:t>
      </w:r>
      <w:proofErr w:type="spellEnd"/>
      <w:r>
        <w:t>;</w:t>
      </w:r>
    </w:p>
    <w:p w:rsidR="00552AE6" w:rsidRDefault="00552AE6" w:rsidP="00552AE6">
      <w:pPr>
        <w:pStyle w:val="60"/>
        <w:tabs>
          <w:tab w:val="left" w:pos="1119"/>
        </w:tabs>
        <w:spacing w:line="240" w:lineRule="auto"/>
        <w:ind w:firstLine="760"/>
        <w:jc w:val="both"/>
      </w:pPr>
      <w:r>
        <w:t>в)</w:t>
      </w:r>
      <w:r>
        <w:tab/>
        <w:t>исключение наркомании: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проверка по данным наркологического регистра (картотеке);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сбор анамнестических сведений, осмотр психиатром-наркологом кожных покровов и слизистых;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проведение необходимого стандарта лабораторных исследований (экспресс-диагностика) биологической жидкости (мочи) обследуемого на содержание наркотических веществ в организме;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при подозрении на наркоманию проводится химико-токсикологическое исследование биологических сред, исследование неврологического и психического состояния;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по результату осмотра и лабораторного обследования, предварительно занесенного в журнал регистрации процедур медицинского освидетельствования иностранных граждан, заполняется соответствующая графа Акта медицинского освидетельствования с указанием даты, результата обследования, Ф.И.О., подписи, личной печати врача-психиатра-нарколога;</w:t>
      </w:r>
    </w:p>
    <w:p w:rsidR="00552AE6" w:rsidRDefault="00552AE6" w:rsidP="00552AE6">
      <w:pPr>
        <w:pStyle w:val="60"/>
        <w:tabs>
          <w:tab w:val="left" w:pos="1119"/>
        </w:tabs>
        <w:spacing w:line="240" w:lineRule="auto"/>
        <w:ind w:firstLine="760"/>
        <w:jc w:val="both"/>
      </w:pPr>
      <w:r>
        <w:t>г)</w:t>
      </w:r>
      <w:r>
        <w:tab/>
        <w:t>исключение ВИЧ-инфекции: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proofErr w:type="spellStart"/>
      <w:r>
        <w:t>дотестовое</w:t>
      </w:r>
      <w:proofErr w:type="spellEnd"/>
      <w:r>
        <w:t xml:space="preserve"> консультирование по вопросам ВИЧ-инфекции;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забор крови для лабораторного исследования образцов крови методом ИФА;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проверка по данным регистра ВИЧ/СПИДа;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proofErr w:type="spellStart"/>
      <w:r>
        <w:t>послетестовое</w:t>
      </w:r>
      <w:proofErr w:type="spellEnd"/>
      <w:r>
        <w:t xml:space="preserve"> консультирование по вопросам ВИЧ-инфекции;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сбор анамнестических сведений, визуальный осмотр врачом- инфекционистом;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данные о результате исследования заносятся в журнал регистрации процедур медицинского освидетельствования иностранных граждан;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по результату исследования заполняется соответствующая графа Акта медицинского освидетельствования с указанием даты, результата, Ф.И.О., подписи, личной печати врача-инфекциониста, заверяется подписью врача, ответственного за медицинское освидетельствование иностранных граждан, печатью медицинской организации;</w:t>
      </w:r>
    </w:p>
    <w:p w:rsidR="00552AE6" w:rsidRDefault="00552AE6" w:rsidP="00552AE6">
      <w:pPr>
        <w:pStyle w:val="60"/>
        <w:spacing w:line="240" w:lineRule="auto"/>
        <w:ind w:firstLine="760"/>
        <w:jc w:val="both"/>
      </w:pPr>
      <w:r>
        <w:t>в случае отрицательных результатов осмотра и лабораторного обследования на ВИЧ-инфекцию выдается Сертификат об отсутствии ВИЧ- инфекции по установленной форме. Сертификат выдается под личную подпись иностранного гражданина с отметкой о выдаче в журнале.</w:t>
      </w:r>
    </w:p>
    <w:p w:rsidR="00552AE6" w:rsidRDefault="00552AE6" w:rsidP="00FA3356">
      <w:pPr>
        <w:pStyle w:val="60"/>
        <w:numPr>
          <w:ilvl w:val="0"/>
          <w:numId w:val="10"/>
        </w:numPr>
        <w:tabs>
          <w:tab w:val="left" w:pos="1062"/>
        </w:tabs>
        <w:spacing w:line="240" w:lineRule="auto"/>
        <w:ind w:firstLine="740"/>
        <w:jc w:val="both"/>
      </w:pPr>
      <w:r>
        <w:t xml:space="preserve">При выявлении у иностранного гражданина в ходе медицинского </w:t>
      </w:r>
      <w:r>
        <w:lastRenderedPageBreak/>
        <w:t>освидетельствования инфекционного заболевания необходимо: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организовать госпитализацию, лечение больных и эпидемиологическое расследование в соответствии с действующим законодательством;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обеспечить в течение 12 часов передачу экстренного извещения установленной формы о каждом случае инфекционного заболевания, о носительстве возбудителей инфекционного заболевания, о подозрении на инфекционное заболевание в Роспотребнадзор. В случае уточнения, изменения первоначального диагноза новое экстренное извещение направить в установленном порядке в Роспотребнадзор. При выявлении у иностранного гражданина ВИЧ-инфекции экстренное извещение передается по результатам иммунного </w:t>
      </w:r>
      <w:proofErr w:type="spellStart"/>
      <w:r>
        <w:t>блоттинга</w:t>
      </w:r>
      <w:proofErr w:type="spellEnd"/>
      <w:r>
        <w:t>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данную информацию с соблюдением условий конфиденциальности направить в профильные областные государственные учреждения здравоохранения: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ГБУЗ «Иркутский областной центр по профилактике и борьбе со СПИД и инфекционными заболеваниями», 664035, </w:t>
      </w:r>
      <w:proofErr w:type="spellStart"/>
      <w:r>
        <w:t>г.Иркутск</w:t>
      </w:r>
      <w:proofErr w:type="spellEnd"/>
      <w:r>
        <w:t xml:space="preserve">, ул. Спартаковская, 11, тел. 77-79-58, 77-89-36; эл. почта: </w:t>
      </w:r>
      <w:hyperlink r:id="rId15" w:history="1">
        <w:r>
          <w:t>aids@aids38.ru</w:t>
        </w:r>
      </w:hyperlink>
      <w:r>
        <w:t>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ГБУЗ «Иркутский областной противотуберкулезный диспансер», 664039, г. Иркутск, ул. </w:t>
      </w:r>
      <w:proofErr w:type="spellStart"/>
      <w:r>
        <w:t>В.Терешковой</w:t>
      </w:r>
      <w:proofErr w:type="spellEnd"/>
      <w:r>
        <w:t xml:space="preserve">, 59, тел./факс (3952) 387-496, тел. 387-261, 398-359, эл. почта: </w:t>
      </w:r>
      <w:hyperlink r:id="rId16" w:history="1">
        <w:r>
          <w:t>guzioptd@rambler.ru</w:t>
        </w:r>
      </w:hyperlink>
      <w:r>
        <w:t>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ГБУЗ «Областной кожно-венерологический диспансер», 664003, </w:t>
      </w:r>
      <w:proofErr w:type="spellStart"/>
      <w:r>
        <w:t>г.Иркутск</w:t>
      </w:r>
      <w:proofErr w:type="spellEnd"/>
      <w:r>
        <w:t xml:space="preserve">, ул. Фурье, 2, тел. 24-36-16, эл. почта: </w:t>
      </w:r>
      <w:hyperlink r:id="rId17" w:history="1">
        <w:r>
          <w:t>venera@irmail.ru</w:t>
        </w:r>
      </w:hyperlink>
      <w:r>
        <w:t>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в течение суток информировать УФМС о каждом случае инфекционного заболевания, представляющего опасность для окружающих и являющегося основанием для отказа в выдаче либо аннулирования разрешения на временное проживание иностранным гражданам, или вида на жительство, или разрешения на работу в Российской Федерации. Информацию сопровождать копией отрывной части к бланку уведомления о прибытии иностранного гражданина в место пребывания;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направить пакет документов на иностранного гражданина в Роспотребнадзор на «Комиссию по решению вопроса по подготовке и представлению материалов для принятия решения о нежелательности пребывания (проживания) иностранного гражданина или лица без гражданства в Российской Федерации». Пакет документов формировать в соответствии с письмом Управления Роспотребнадзора по Иркутской области от 13.07.2012г. № 12-21/2251;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 xml:space="preserve">в случае подозрения на заболевание и неявки иностранного гражданина в течение 10 дней на дополнительное обследование в целях подтверждения или исключения инфекционного заболевания, а также в случае отказа от обследования и лечения экстренное извещение с пометкой «подозрение на заболевание», «уклонение от </w:t>
      </w:r>
      <w:proofErr w:type="spellStart"/>
      <w:r>
        <w:t>дообследования</w:t>
      </w:r>
      <w:proofErr w:type="spellEnd"/>
      <w:r>
        <w:t xml:space="preserve">» или «отказ от лечения» направить в Роспотребнадзор. В случае отказа или уклонения от лечения, нарушения порядка лечения либо иной невозможности проведения лечения иностранного гражданина прилагать документы, подтверждающие факты </w:t>
      </w:r>
      <w:r>
        <w:lastRenderedPageBreak/>
        <w:t>отказа от лечения, уклонения, нарушения порядка лечения или иной невозможности лечения.</w:t>
      </w:r>
    </w:p>
    <w:p w:rsidR="00552AE6" w:rsidRDefault="00552AE6" w:rsidP="00552AE6">
      <w:pPr>
        <w:pStyle w:val="60"/>
        <w:spacing w:line="240" w:lineRule="auto"/>
        <w:ind w:firstLine="740"/>
        <w:jc w:val="both"/>
      </w:pPr>
      <w:r>
        <w:t>Информацию с пометкой «временное проживание», «вид на жительство», «трудоустройство» направить в УФМС;</w:t>
      </w:r>
    </w:p>
    <w:p w:rsidR="00552AE6" w:rsidRDefault="00552AE6" w:rsidP="00FA3356">
      <w:pPr>
        <w:pStyle w:val="60"/>
        <w:numPr>
          <w:ilvl w:val="0"/>
          <w:numId w:val="10"/>
        </w:numPr>
        <w:tabs>
          <w:tab w:val="left" w:pos="1073"/>
        </w:tabs>
        <w:spacing w:line="240" w:lineRule="auto"/>
        <w:ind w:firstLine="740"/>
        <w:jc w:val="both"/>
      </w:pPr>
      <w:r>
        <w:t>При выявлении ВИЧ-инфекции врачом-инфекционистом (врачом- эпидемиологом) заполняется донесение в соответствии с приложением 8 приказа министерства здравоохранения Иркутской области от 17 августа 2009 года № 1027-мпр «Об организации работы по ВИЧ-инфекции».</w:t>
      </w:r>
    </w:p>
    <w:p w:rsidR="00552AE6" w:rsidRDefault="00552AE6" w:rsidP="00FA3356">
      <w:pPr>
        <w:pStyle w:val="60"/>
        <w:numPr>
          <w:ilvl w:val="0"/>
          <w:numId w:val="10"/>
        </w:numPr>
        <w:tabs>
          <w:tab w:val="left" w:pos="1334"/>
        </w:tabs>
        <w:spacing w:line="240" w:lineRule="auto"/>
        <w:ind w:firstLine="740"/>
        <w:jc w:val="both"/>
      </w:pPr>
      <w:r>
        <w:t xml:space="preserve">В случае выявления наркомании при медицинском освидетельствовании иностранных граждан информировать с соблюдением условий конфиденциальности ОГБУЗ «Иркутский областной психоневрологический диспансер», 664022, </w:t>
      </w:r>
      <w:proofErr w:type="spellStart"/>
      <w:r>
        <w:t>г.Иркутск</w:t>
      </w:r>
      <w:proofErr w:type="spellEnd"/>
      <w:r>
        <w:t xml:space="preserve">, пер. </w:t>
      </w:r>
      <w:proofErr w:type="spellStart"/>
      <w:r>
        <w:t>А.Сударева</w:t>
      </w:r>
      <w:proofErr w:type="spellEnd"/>
      <w:r>
        <w:t xml:space="preserve">, 6, тел. 24-32-02, </w:t>
      </w:r>
      <w:proofErr w:type="spellStart"/>
      <w:r>
        <w:t>эл.почта</w:t>
      </w:r>
      <w:proofErr w:type="spellEnd"/>
      <w:r>
        <w:t xml:space="preserve">: </w:t>
      </w:r>
      <w:proofErr w:type="spellStart"/>
      <w:r>
        <w:t>iopnd</w:t>
      </w:r>
      <w:proofErr w:type="spellEnd"/>
      <w:r>
        <w:t>@ yandex.ru;</w:t>
      </w:r>
    </w:p>
    <w:p w:rsidR="00552AE6" w:rsidRDefault="00552AE6" w:rsidP="00FA3356">
      <w:pPr>
        <w:pStyle w:val="60"/>
        <w:numPr>
          <w:ilvl w:val="0"/>
          <w:numId w:val="10"/>
        </w:numPr>
        <w:tabs>
          <w:tab w:val="left" w:pos="1073"/>
        </w:tabs>
        <w:spacing w:line="240" w:lineRule="auto"/>
        <w:ind w:firstLine="740"/>
        <w:jc w:val="both"/>
      </w:pPr>
      <w:r>
        <w:t xml:space="preserve">При выявлении у иностранного гражданина в ходе медицинского освидетельствования инфекционного заболевания и (или) факта употребления наркотических и психотропных веществ иностранный гражданин направляется в специализированное государственное учреждение здравоохранения Иркутской области для прохождения </w:t>
      </w:r>
      <w:proofErr w:type="spellStart"/>
      <w:r>
        <w:t>дообследования</w:t>
      </w:r>
      <w:proofErr w:type="spellEnd"/>
      <w:r>
        <w:t xml:space="preserve"> и лечения.</w:t>
      </w:r>
    </w:p>
    <w:p w:rsidR="00552AE6" w:rsidRDefault="00552AE6" w:rsidP="00FA3356">
      <w:pPr>
        <w:pStyle w:val="60"/>
        <w:numPr>
          <w:ilvl w:val="0"/>
          <w:numId w:val="10"/>
        </w:numPr>
        <w:tabs>
          <w:tab w:val="left" w:pos="1334"/>
        </w:tabs>
        <w:spacing w:after="900" w:line="240" w:lineRule="auto"/>
        <w:ind w:firstLine="740"/>
        <w:jc w:val="both"/>
      </w:pPr>
      <w:r>
        <w:t>Медицинская документация, заведенная на иностранного гражданина, хранится в медицинском учреждении в установленном порядке.</w:t>
      </w:r>
    </w:p>
    <w:p w:rsidR="00552AE6" w:rsidRDefault="00552AE6" w:rsidP="00552AE6">
      <w:pPr>
        <w:pStyle w:val="60"/>
        <w:spacing w:line="240" w:lineRule="auto"/>
        <w:ind w:right="40" w:firstLine="0"/>
        <w:jc w:val="right"/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</w:p>
    <w:p w:rsidR="00AF4377" w:rsidRDefault="00AF4377" w:rsidP="00443014">
      <w:pPr>
        <w:pStyle w:val="ConsPlusTitle"/>
        <w:jc w:val="center"/>
        <w:outlineLvl w:val="0"/>
        <w:rPr>
          <w:rFonts w:asciiTheme="minorHAnsi" w:hAnsiTheme="minorHAnsi"/>
        </w:rPr>
      </w:pPr>
      <w:bookmarkStart w:id="0" w:name="_GoBack"/>
      <w:bookmarkEnd w:id="0"/>
    </w:p>
    <w:sectPr w:rsidR="00AF4377" w:rsidSect="00DE73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Fmt w:val="chicago"/>
      </w:footnotePr>
      <w:pgSz w:w="11900" w:h="16840"/>
      <w:pgMar w:top="1393" w:right="983" w:bottom="1042" w:left="1344" w:header="965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AA" w:rsidRDefault="004359AA">
      <w:r>
        <w:separator/>
      </w:r>
    </w:p>
  </w:endnote>
  <w:endnote w:type="continuationSeparator" w:id="0">
    <w:p w:rsidR="004359AA" w:rsidRDefault="0043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21F13449" wp14:editId="3D6F98C8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AA" w:rsidRDefault="004359AA">
      <w:r>
        <w:separator/>
      </w:r>
    </w:p>
  </w:footnote>
  <w:footnote w:type="continuationSeparator" w:id="0">
    <w:p w:rsidR="004359AA" w:rsidRDefault="0043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38EF"/>
    <w:rsid w:val="0017551A"/>
    <w:rsid w:val="001819A0"/>
    <w:rsid w:val="00193685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DE6"/>
    <w:rsid w:val="00206A2F"/>
    <w:rsid w:val="00206C51"/>
    <w:rsid w:val="00207AF3"/>
    <w:rsid w:val="00207F8C"/>
    <w:rsid w:val="00211D77"/>
    <w:rsid w:val="0022266B"/>
    <w:rsid w:val="00222BCA"/>
    <w:rsid w:val="0024097E"/>
    <w:rsid w:val="0024111E"/>
    <w:rsid w:val="00244839"/>
    <w:rsid w:val="00245934"/>
    <w:rsid w:val="00246B57"/>
    <w:rsid w:val="00251E02"/>
    <w:rsid w:val="00254094"/>
    <w:rsid w:val="00256387"/>
    <w:rsid w:val="00274DC4"/>
    <w:rsid w:val="00277FB5"/>
    <w:rsid w:val="00283E4A"/>
    <w:rsid w:val="00291281"/>
    <w:rsid w:val="00291E70"/>
    <w:rsid w:val="00294D32"/>
    <w:rsid w:val="002951BE"/>
    <w:rsid w:val="002A2F29"/>
    <w:rsid w:val="002A6C2C"/>
    <w:rsid w:val="002A7E00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9AA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B5FB9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2DF3"/>
    <w:rsid w:val="0069360F"/>
    <w:rsid w:val="00693D4E"/>
    <w:rsid w:val="00695ED1"/>
    <w:rsid w:val="006A02A3"/>
    <w:rsid w:val="006A148E"/>
    <w:rsid w:val="006B1D42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53437"/>
    <w:rsid w:val="00754428"/>
    <w:rsid w:val="0075535B"/>
    <w:rsid w:val="0076094B"/>
    <w:rsid w:val="00763F1C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16EB1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9F548E"/>
    <w:rsid w:val="00A0675E"/>
    <w:rsid w:val="00A11BDA"/>
    <w:rsid w:val="00A14CA4"/>
    <w:rsid w:val="00A22592"/>
    <w:rsid w:val="00A25774"/>
    <w:rsid w:val="00A271B1"/>
    <w:rsid w:val="00A378EC"/>
    <w:rsid w:val="00A41B5C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8589A"/>
    <w:rsid w:val="00A87980"/>
    <w:rsid w:val="00A92262"/>
    <w:rsid w:val="00A94C77"/>
    <w:rsid w:val="00A952F8"/>
    <w:rsid w:val="00AA35C0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BED"/>
    <w:rsid w:val="00DE08DA"/>
    <w:rsid w:val="00DE2091"/>
    <w:rsid w:val="00DE4740"/>
    <w:rsid w:val="00DE5358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15EBF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venera@ir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uzioptd@rambler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ids@aids38.ru" TargetMode="External"/><Relationship Id="rId23" Type="http://schemas.openxmlformats.org/officeDocument/2006/relationships/footer" Target="footer5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8589-1495-4580-8FB9-105AEF41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5</cp:revision>
  <cp:lastPrinted>2021-11-15T06:38:00Z</cp:lastPrinted>
  <dcterms:created xsi:type="dcterms:W3CDTF">2022-01-28T03:57:00Z</dcterms:created>
  <dcterms:modified xsi:type="dcterms:W3CDTF">2022-01-28T04:11:00Z</dcterms:modified>
</cp:coreProperties>
</file>